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1C" w:rsidRPr="00EF6786" w:rsidRDefault="003C23F3" w:rsidP="00C1048C">
      <w:pPr>
        <w:widowControl w:val="0"/>
        <w:autoSpaceDE w:val="0"/>
        <w:autoSpaceDN w:val="0"/>
        <w:adjustRightInd w:val="0"/>
        <w:spacing w:before="21" w:after="0" w:line="242" w:lineRule="auto"/>
        <w:ind w:right="1069"/>
        <w:rPr>
          <w:rFonts w:asciiTheme="minorHAnsi" w:hAnsiTheme="minorHAnsi" w:cs="Arial"/>
          <w:b/>
          <w:color w:val="ED7D31" w:themeColor="accent2"/>
          <w:sz w:val="28"/>
          <w:szCs w:val="28"/>
        </w:rPr>
      </w:pPr>
      <w:r w:rsidRPr="00EF6786">
        <w:rPr>
          <w:rFonts w:asciiTheme="minorHAnsi" w:hAnsiTheme="minorHAnsi" w:cs="Arial"/>
          <w:b/>
          <w:color w:val="ED7D31" w:themeColor="accent2"/>
          <w:sz w:val="28"/>
          <w:szCs w:val="28"/>
        </w:rPr>
        <w:t>Tangerine Coaching Bursary</w:t>
      </w:r>
    </w:p>
    <w:p w:rsidR="0069071C" w:rsidRPr="00EF6786" w:rsidRDefault="0069071C" w:rsidP="0069071C">
      <w:pPr>
        <w:widowControl w:val="0"/>
        <w:autoSpaceDE w:val="0"/>
        <w:autoSpaceDN w:val="0"/>
        <w:adjustRightInd w:val="0"/>
        <w:spacing w:before="21" w:after="0" w:line="242" w:lineRule="auto"/>
        <w:ind w:left="2256" w:right="1069" w:hanging="1008"/>
        <w:jc w:val="center"/>
        <w:rPr>
          <w:rFonts w:asciiTheme="minorHAnsi" w:hAnsiTheme="minorHAnsi" w:cs="Arial"/>
          <w:b/>
          <w:sz w:val="24"/>
          <w:szCs w:val="24"/>
        </w:rPr>
      </w:pPr>
    </w:p>
    <w:p w:rsidR="0069071C" w:rsidRPr="00EF6786" w:rsidRDefault="0069071C" w:rsidP="0069071C">
      <w:pPr>
        <w:widowControl w:val="0"/>
        <w:autoSpaceDE w:val="0"/>
        <w:autoSpaceDN w:val="0"/>
        <w:adjustRightInd w:val="0"/>
        <w:spacing w:after="0" w:line="200" w:lineRule="exact"/>
        <w:rPr>
          <w:rFonts w:asciiTheme="minorHAnsi" w:hAnsiTheme="minorHAnsi" w:cs="Arial"/>
          <w:b/>
          <w:sz w:val="24"/>
          <w:szCs w:val="24"/>
        </w:rPr>
      </w:pPr>
    </w:p>
    <w:p w:rsidR="0069071C" w:rsidRPr="00EF6786" w:rsidRDefault="0069071C" w:rsidP="0069071C">
      <w:pPr>
        <w:widowControl w:val="0"/>
        <w:autoSpaceDE w:val="0"/>
        <w:autoSpaceDN w:val="0"/>
        <w:adjustRightInd w:val="0"/>
        <w:spacing w:after="0" w:line="240" w:lineRule="auto"/>
        <w:ind w:right="-20"/>
        <w:rPr>
          <w:rFonts w:asciiTheme="minorHAnsi" w:hAnsiTheme="minorHAnsi" w:cs="Arial"/>
          <w:b/>
          <w:sz w:val="28"/>
          <w:szCs w:val="24"/>
        </w:rPr>
      </w:pPr>
      <w:r w:rsidRPr="00EF6786">
        <w:rPr>
          <w:rFonts w:asciiTheme="minorHAnsi" w:hAnsiTheme="minorHAnsi" w:cs="Arial"/>
          <w:b/>
          <w:sz w:val="28"/>
          <w:szCs w:val="24"/>
        </w:rPr>
        <w:t>About Tangerine</w:t>
      </w:r>
    </w:p>
    <w:p w:rsidR="0069071C" w:rsidRPr="00EF6786" w:rsidRDefault="0069071C" w:rsidP="0069071C">
      <w:pPr>
        <w:shd w:val="clear" w:color="auto" w:fill="FFFFFF"/>
        <w:spacing w:after="0" w:line="240" w:lineRule="auto"/>
        <w:rPr>
          <w:rFonts w:asciiTheme="minorHAnsi" w:hAnsiTheme="minorHAnsi" w:cs="Arial"/>
          <w:color w:val="4E4E4E"/>
          <w:sz w:val="24"/>
          <w:szCs w:val="24"/>
          <w:shd w:val="clear" w:color="auto" w:fill="FFFFFF"/>
          <w:lang w:val="en-US" w:eastAsia="en-US"/>
        </w:rPr>
      </w:pPr>
      <w:r w:rsidRPr="00EF6786">
        <w:rPr>
          <w:rFonts w:asciiTheme="minorHAnsi" w:hAnsiTheme="minorHAnsi" w:cs="Arial"/>
          <w:color w:val="4E4E4E"/>
          <w:sz w:val="24"/>
          <w:szCs w:val="24"/>
          <w:shd w:val="clear" w:color="auto" w:fill="FFFFFF"/>
          <w:lang w:val="en-US" w:eastAsia="en-US"/>
        </w:rPr>
        <w:br/>
        <w:t xml:space="preserve">Tangerine is a direct bank that delivers simplified everyday banking to Canadians. With nearly 2 million Clients and close to $38 billion in total assets, we are Canada's leading direct bank. Tangerine offers banking that is flexible and accessible, products and services that are innovative, fair fees, and award-winning Client service. From no-fee daily </w:t>
      </w:r>
      <w:proofErr w:type="spellStart"/>
      <w:r w:rsidRPr="00EF6786">
        <w:rPr>
          <w:rFonts w:asciiTheme="minorHAnsi" w:hAnsiTheme="minorHAnsi" w:cs="Arial"/>
          <w:color w:val="4E4E4E"/>
          <w:sz w:val="24"/>
          <w:szCs w:val="24"/>
          <w:shd w:val="clear" w:color="auto" w:fill="FFFFFF"/>
          <w:lang w:val="en-US" w:eastAsia="en-US"/>
        </w:rPr>
        <w:t>chequing</w:t>
      </w:r>
      <w:proofErr w:type="spellEnd"/>
      <w:r w:rsidRPr="00EF6786">
        <w:rPr>
          <w:rFonts w:asciiTheme="minorHAnsi" w:hAnsiTheme="minorHAnsi" w:cs="Arial"/>
          <w:color w:val="4E4E4E"/>
          <w:sz w:val="24"/>
          <w:szCs w:val="24"/>
          <w:shd w:val="clear" w:color="auto" w:fill="FFFFFF"/>
          <w:lang w:val="en-US" w:eastAsia="en-US"/>
        </w:rPr>
        <w:t xml:space="preserve"> and high-interest savings accounts, Credit Card, GICs, RSPs, TFSAs, mortgages and mutual funds, Tangerine has the everyday banking products Canadians need. With over 1,000 employees in Canada, our presence extends beyond our website and Mobile Banking app to our Café locations, Pop-Up locations, Kiosks and 24/7 Contact </w:t>
      </w:r>
      <w:proofErr w:type="spellStart"/>
      <w:r w:rsidRPr="00EF6786">
        <w:rPr>
          <w:rFonts w:asciiTheme="minorHAnsi" w:hAnsiTheme="minorHAnsi" w:cs="Arial"/>
          <w:color w:val="4E4E4E"/>
          <w:sz w:val="24"/>
          <w:szCs w:val="24"/>
          <w:shd w:val="clear" w:color="auto" w:fill="FFFFFF"/>
          <w:lang w:val="en-US" w:eastAsia="en-US"/>
        </w:rPr>
        <w:t>Centres</w:t>
      </w:r>
      <w:proofErr w:type="spellEnd"/>
      <w:r w:rsidRPr="00EF6786">
        <w:rPr>
          <w:rFonts w:asciiTheme="minorHAnsi" w:hAnsiTheme="minorHAnsi" w:cs="Arial"/>
          <w:color w:val="4E4E4E"/>
          <w:sz w:val="24"/>
          <w:szCs w:val="24"/>
          <w:shd w:val="clear" w:color="auto" w:fill="FFFFFF"/>
          <w:lang w:val="en-US" w:eastAsia="en-US"/>
        </w:rPr>
        <w:t>. Tangerine was launched as ING DIRECT Canada in 1997. In 2012 it was acquired by Scotiabank, and operates independently as a wholly-owned subsidiary.</w:t>
      </w:r>
    </w:p>
    <w:p w:rsidR="00EF6786" w:rsidRPr="00EF6786" w:rsidRDefault="00EF6786" w:rsidP="0069071C">
      <w:pPr>
        <w:shd w:val="clear" w:color="auto" w:fill="FFFFFF"/>
        <w:spacing w:after="0" w:line="240" w:lineRule="auto"/>
        <w:rPr>
          <w:rFonts w:asciiTheme="minorHAnsi" w:hAnsiTheme="minorHAnsi" w:cs="Arial"/>
          <w:sz w:val="24"/>
          <w:szCs w:val="24"/>
          <w:lang w:val="en-US" w:eastAsia="en-US"/>
        </w:rPr>
      </w:pPr>
    </w:p>
    <w:p w:rsidR="0069071C" w:rsidRPr="00EF6786" w:rsidRDefault="0069071C" w:rsidP="00EF6786">
      <w:pPr>
        <w:shd w:val="clear" w:color="auto" w:fill="FFFFFF"/>
        <w:spacing w:after="0" w:line="240" w:lineRule="auto"/>
        <w:rPr>
          <w:rFonts w:asciiTheme="minorHAnsi" w:hAnsiTheme="minorHAnsi" w:cs="Arial"/>
          <w:sz w:val="24"/>
          <w:szCs w:val="24"/>
          <w:lang w:val="en-US" w:eastAsia="en-US"/>
        </w:rPr>
      </w:pPr>
      <w:r w:rsidRPr="00EF6786">
        <w:rPr>
          <w:rFonts w:asciiTheme="minorHAnsi" w:hAnsiTheme="minorHAnsi" w:cs="Arial"/>
          <w:color w:val="4E4E4E"/>
          <w:sz w:val="24"/>
          <w:szCs w:val="24"/>
          <w:shd w:val="clear" w:color="auto" w:fill="FFFFFF"/>
          <w:lang w:val="en-US" w:eastAsia="en-US"/>
        </w:rPr>
        <w:t>For more information, visit </w:t>
      </w:r>
      <w:hyperlink r:id="rId5" w:tgtFrame="_blank" w:history="1">
        <w:r w:rsidRPr="00EF6786">
          <w:rPr>
            <w:rFonts w:asciiTheme="minorHAnsi" w:hAnsiTheme="minorHAnsi" w:cs="Arial"/>
            <w:color w:val="003C78"/>
            <w:sz w:val="24"/>
            <w:szCs w:val="24"/>
            <w:u w:val="single"/>
            <w:shd w:val="clear" w:color="auto" w:fill="FFFFFF"/>
            <w:lang w:val="en-US" w:eastAsia="en-US"/>
          </w:rPr>
          <w:t>tangerine.ca</w:t>
        </w:r>
      </w:hyperlink>
    </w:p>
    <w:p w:rsidR="00EF6786" w:rsidRPr="00EF6786" w:rsidRDefault="00EF6786" w:rsidP="00EF6786">
      <w:pPr>
        <w:shd w:val="clear" w:color="auto" w:fill="FFFFFF"/>
        <w:spacing w:after="0" w:line="240" w:lineRule="auto"/>
        <w:rPr>
          <w:rFonts w:asciiTheme="minorHAnsi" w:hAnsiTheme="minorHAnsi" w:cs="Arial"/>
          <w:sz w:val="24"/>
          <w:szCs w:val="24"/>
          <w:lang w:val="en-US" w:eastAsia="en-US"/>
        </w:rPr>
      </w:pPr>
    </w:p>
    <w:p w:rsidR="00EF6786" w:rsidRPr="00EF6786" w:rsidRDefault="00EF6786" w:rsidP="00EF6786">
      <w:pPr>
        <w:shd w:val="clear" w:color="auto" w:fill="FFFFFF"/>
        <w:spacing w:after="0" w:line="240" w:lineRule="auto"/>
        <w:rPr>
          <w:rFonts w:asciiTheme="minorHAnsi" w:hAnsiTheme="minorHAnsi" w:cs="Arial"/>
          <w:sz w:val="24"/>
          <w:szCs w:val="24"/>
          <w:lang w:val="en-US" w:eastAsia="en-US"/>
        </w:rPr>
      </w:pPr>
    </w:p>
    <w:p w:rsidR="0069071C" w:rsidRPr="00EF6786" w:rsidRDefault="0069071C" w:rsidP="0069071C">
      <w:pPr>
        <w:widowControl w:val="0"/>
        <w:autoSpaceDE w:val="0"/>
        <w:autoSpaceDN w:val="0"/>
        <w:adjustRightInd w:val="0"/>
        <w:spacing w:after="0" w:line="254" w:lineRule="auto"/>
        <w:ind w:right="1409"/>
        <w:rPr>
          <w:rFonts w:asciiTheme="minorHAnsi" w:hAnsiTheme="minorHAnsi" w:cs="Arial"/>
          <w:b/>
          <w:color w:val="FF0000"/>
          <w:sz w:val="28"/>
          <w:szCs w:val="24"/>
        </w:rPr>
      </w:pPr>
      <w:r w:rsidRPr="00EF6786">
        <w:rPr>
          <w:rFonts w:asciiTheme="minorHAnsi" w:hAnsiTheme="minorHAnsi" w:cs="Arial"/>
          <w:b/>
          <w:sz w:val="28"/>
          <w:szCs w:val="24"/>
        </w:rPr>
        <w:t xml:space="preserve">Where does the money come from for </w:t>
      </w:r>
      <w:r w:rsidR="003C23F3" w:rsidRPr="00EF6786">
        <w:rPr>
          <w:rFonts w:asciiTheme="minorHAnsi" w:hAnsiTheme="minorHAnsi" w:cs="Arial"/>
          <w:b/>
          <w:sz w:val="28"/>
          <w:szCs w:val="24"/>
        </w:rPr>
        <w:t xml:space="preserve">this bursary? </w:t>
      </w:r>
    </w:p>
    <w:p w:rsidR="0069071C" w:rsidRPr="00EF6786" w:rsidRDefault="0069071C" w:rsidP="0069071C">
      <w:pPr>
        <w:widowControl w:val="0"/>
        <w:autoSpaceDE w:val="0"/>
        <w:autoSpaceDN w:val="0"/>
        <w:adjustRightInd w:val="0"/>
        <w:spacing w:after="0" w:line="200" w:lineRule="exact"/>
        <w:rPr>
          <w:rFonts w:asciiTheme="minorHAnsi" w:hAnsiTheme="minorHAnsi" w:cs="Arial"/>
          <w:sz w:val="24"/>
          <w:szCs w:val="24"/>
        </w:rPr>
      </w:pPr>
    </w:p>
    <w:p w:rsidR="0069071C" w:rsidRPr="00EF6786" w:rsidRDefault="0069071C" w:rsidP="00F42ED9">
      <w:pPr>
        <w:widowControl w:val="0"/>
        <w:autoSpaceDE w:val="0"/>
        <w:autoSpaceDN w:val="0"/>
        <w:adjustRightInd w:val="0"/>
        <w:spacing w:after="0" w:line="255" w:lineRule="auto"/>
        <w:ind w:right="377"/>
        <w:rPr>
          <w:rFonts w:asciiTheme="minorHAnsi" w:hAnsiTheme="minorHAnsi" w:cs="Arial"/>
          <w:sz w:val="24"/>
          <w:szCs w:val="24"/>
        </w:rPr>
      </w:pPr>
      <w:r w:rsidRPr="00EF6786">
        <w:rPr>
          <w:rFonts w:asciiTheme="minorHAnsi" w:hAnsiTheme="minorHAnsi" w:cs="Arial"/>
          <w:sz w:val="24"/>
          <w:szCs w:val="24"/>
        </w:rPr>
        <w:t>Tan</w:t>
      </w:r>
      <w:r w:rsidR="00CA3BF8" w:rsidRPr="00EF6786">
        <w:rPr>
          <w:rFonts w:asciiTheme="minorHAnsi" w:hAnsiTheme="minorHAnsi" w:cs="Arial"/>
          <w:sz w:val="24"/>
          <w:szCs w:val="24"/>
        </w:rPr>
        <w:t>gerine is a proud supporter of b</w:t>
      </w:r>
      <w:r w:rsidRPr="00EF6786">
        <w:rPr>
          <w:rFonts w:asciiTheme="minorHAnsi" w:hAnsiTheme="minorHAnsi" w:cs="Arial"/>
          <w:sz w:val="24"/>
          <w:szCs w:val="24"/>
        </w:rPr>
        <w:t>asketball across Canada and supports Canada Basketball, Basketball B.C., Basketb</w:t>
      </w:r>
      <w:r w:rsidR="00CA3BF8" w:rsidRPr="00EF6786">
        <w:rPr>
          <w:rFonts w:asciiTheme="minorHAnsi" w:hAnsiTheme="minorHAnsi" w:cs="Arial"/>
          <w:sz w:val="24"/>
          <w:szCs w:val="24"/>
        </w:rPr>
        <w:t>all Alberta</w:t>
      </w:r>
      <w:r w:rsidR="008B42AA" w:rsidRPr="00EF6786">
        <w:rPr>
          <w:rFonts w:asciiTheme="minorHAnsi" w:hAnsiTheme="minorHAnsi" w:cs="Arial"/>
          <w:sz w:val="24"/>
          <w:szCs w:val="24"/>
        </w:rPr>
        <w:t>,</w:t>
      </w:r>
      <w:r w:rsidR="00CA3BF8" w:rsidRPr="00EF6786">
        <w:rPr>
          <w:rFonts w:asciiTheme="minorHAnsi" w:hAnsiTheme="minorHAnsi" w:cs="Arial"/>
          <w:sz w:val="24"/>
          <w:szCs w:val="24"/>
        </w:rPr>
        <w:t xml:space="preserve"> and </w:t>
      </w:r>
      <w:r w:rsidR="00F42ED9" w:rsidRPr="00EF6786">
        <w:rPr>
          <w:rFonts w:asciiTheme="minorHAnsi" w:hAnsiTheme="minorHAnsi" w:cs="Arial"/>
          <w:sz w:val="24"/>
          <w:szCs w:val="24"/>
        </w:rPr>
        <w:t xml:space="preserve">the Steve Nash Youth Basketball Program through our </w:t>
      </w:r>
      <w:proofErr w:type="spellStart"/>
      <w:r w:rsidR="008B42AA" w:rsidRPr="00EF6786">
        <w:rPr>
          <w:rFonts w:asciiTheme="minorHAnsi" w:hAnsiTheme="minorHAnsi" w:cs="Arial"/>
          <w:sz w:val="24"/>
          <w:szCs w:val="24"/>
        </w:rPr>
        <w:t>BrightWayForward</w:t>
      </w:r>
      <w:proofErr w:type="spellEnd"/>
      <w:r w:rsidR="008B42AA" w:rsidRPr="00EF6786">
        <w:rPr>
          <w:rFonts w:asciiTheme="minorHAnsi" w:hAnsiTheme="minorHAnsi" w:cs="Arial"/>
          <w:sz w:val="24"/>
          <w:szCs w:val="24"/>
        </w:rPr>
        <w:t xml:space="preserve"> </w:t>
      </w:r>
      <w:r w:rsidR="00B14693" w:rsidRPr="00EF6786">
        <w:rPr>
          <w:rFonts w:asciiTheme="minorHAnsi" w:hAnsiTheme="minorHAnsi" w:cs="Arial"/>
          <w:sz w:val="24"/>
          <w:szCs w:val="24"/>
        </w:rPr>
        <w:t xml:space="preserve">and </w:t>
      </w:r>
      <w:r w:rsidR="00F42ED9" w:rsidRPr="00EF6786">
        <w:rPr>
          <w:rFonts w:asciiTheme="minorHAnsi" w:hAnsiTheme="minorHAnsi" w:cs="Arial"/>
          <w:sz w:val="24"/>
          <w:szCs w:val="24"/>
        </w:rPr>
        <w:t xml:space="preserve">Community Investments </w:t>
      </w:r>
      <w:r w:rsidR="008B42AA" w:rsidRPr="00EF6786">
        <w:rPr>
          <w:rFonts w:asciiTheme="minorHAnsi" w:hAnsiTheme="minorHAnsi" w:cs="Arial"/>
          <w:sz w:val="24"/>
          <w:szCs w:val="24"/>
        </w:rPr>
        <w:t>platform</w:t>
      </w:r>
      <w:r w:rsidR="00F42ED9" w:rsidRPr="00EF6786">
        <w:rPr>
          <w:rFonts w:asciiTheme="minorHAnsi" w:hAnsiTheme="minorHAnsi" w:cs="Arial"/>
          <w:sz w:val="24"/>
          <w:szCs w:val="24"/>
        </w:rPr>
        <w:t>. Nationally we are committed to empowering over 500,000</w:t>
      </w:r>
      <w:r w:rsidR="00B14693" w:rsidRPr="00EF6786">
        <w:rPr>
          <w:rFonts w:asciiTheme="minorHAnsi" w:hAnsiTheme="minorHAnsi" w:cs="Arial"/>
          <w:sz w:val="24"/>
          <w:szCs w:val="24"/>
        </w:rPr>
        <w:t xml:space="preserve"> Canadians to live better lives and aim to provide </w:t>
      </w:r>
      <w:r w:rsidR="00F42ED9" w:rsidRPr="00EF6786">
        <w:rPr>
          <w:rFonts w:asciiTheme="minorHAnsi" w:hAnsiTheme="minorHAnsi" w:cs="Arial"/>
          <w:sz w:val="24"/>
          <w:szCs w:val="24"/>
        </w:rPr>
        <w:t xml:space="preserve">skills, leadership, and coaching to 15,000 kids </w:t>
      </w:r>
      <w:r w:rsidR="00B14693" w:rsidRPr="00EF6786">
        <w:rPr>
          <w:rFonts w:asciiTheme="minorHAnsi" w:hAnsiTheme="minorHAnsi" w:cs="Arial"/>
          <w:sz w:val="24"/>
          <w:szCs w:val="24"/>
        </w:rPr>
        <w:t xml:space="preserve">with a love of basketball. </w:t>
      </w:r>
      <w:r w:rsidR="00F42ED9" w:rsidRPr="00EF6786">
        <w:rPr>
          <w:rFonts w:asciiTheme="minorHAnsi" w:hAnsiTheme="minorHAnsi" w:cs="Arial"/>
          <w:sz w:val="24"/>
          <w:szCs w:val="24"/>
        </w:rPr>
        <w:t xml:space="preserve">This scholarship is a local initiative created by the Tangerine Vancouver Café in conjunction with our National </w:t>
      </w:r>
      <w:proofErr w:type="spellStart"/>
      <w:r w:rsidR="00F42ED9" w:rsidRPr="00EF6786">
        <w:rPr>
          <w:rFonts w:asciiTheme="minorHAnsi" w:hAnsiTheme="minorHAnsi" w:cs="Arial"/>
          <w:sz w:val="24"/>
          <w:szCs w:val="24"/>
        </w:rPr>
        <w:t>BrightWayForward</w:t>
      </w:r>
      <w:proofErr w:type="spellEnd"/>
      <w:r w:rsidR="00F42ED9" w:rsidRPr="00EF6786">
        <w:rPr>
          <w:rFonts w:asciiTheme="minorHAnsi" w:hAnsiTheme="minorHAnsi" w:cs="Arial"/>
          <w:sz w:val="24"/>
          <w:szCs w:val="24"/>
        </w:rPr>
        <w:t xml:space="preserve"> program of giving. </w:t>
      </w:r>
    </w:p>
    <w:p w:rsidR="0069071C" w:rsidRPr="00EF6786" w:rsidRDefault="0069071C" w:rsidP="0069071C">
      <w:pPr>
        <w:widowControl w:val="0"/>
        <w:autoSpaceDE w:val="0"/>
        <w:autoSpaceDN w:val="0"/>
        <w:adjustRightInd w:val="0"/>
        <w:spacing w:after="0" w:line="200" w:lineRule="exact"/>
        <w:rPr>
          <w:rFonts w:asciiTheme="minorHAnsi" w:hAnsiTheme="minorHAnsi" w:cs="Arial"/>
          <w:sz w:val="24"/>
          <w:szCs w:val="24"/>
        </w:rPr>
      </w:pPr>
    </w:p>
    <w:p w:rsidR="00EF6786" w:rsidRPr="00EF6786" w:rsidRDefault="00EF6786" w:rsidP="003C23F3">
      <w:pPr>
        <w:widowControl w:val="0"/>
        <w:autoSpaceDE w:val="0"/>
        <w:autoSpaceDN w:val="0"/>
        <w:adjustRightInd w:val="0"/>
        <w:spacing w:after="0" w:line="245" w:lineRule="auto"/>
        <w:ind w:right="168"/>
        <w:rPr>
          <w:rFonts w:asciiTheme="minorHAnsi" w:hAnsiTheme="minorHAnsi" w:cs="Arial"/>
          <w:b/>
          <w:sz w:val="28"/>
          <w:szCs w:val="24"/>
        </w:rPr>
      </w:pPr>
    </w:p>
    <w:p w:rsidR="0069071C" w:rsidRPr="00EF6786" w:rsidRDefault="0069071C" w:rsidP="003C23F3">
      <w:pPr>
        <w:widowControl w:val="0"/>
        <w:autoSpaceDE w:val="0"/>
        <w:autoSpaceDN w:val="0"/>
        <w:adjustRightInd w:val="0"/>
        <w:spacing w:after="0" w:line="245" w:lineRule="auto"/>
        <w:ind w:right="168"/>
        <w:rPr>
          <w:rFonts w:asciiTheme="minorHAnsi" w:hAnsiTheme="minorHAnsi" w:cs="Arial"/>
          <w:b/>
          <w:sz w:val="28"/>
          <w:szCs w:val="24"/>
        </w:rPr>
      </w:pPr>
      <w:r w:rsidRPr="00EF6786">
        <w:rPr>
          <w:rFonts w:asciiTheme="minorHAnsi" w:hAnsiTheme="minorHAnsi" w:cs="Arial"/>
          <w:b/>
          <w:sz w:val="28"/>
          <w:szCs w:val="24"/>
        </w:rPr>
        <w:t xml:space="preserve">About the </w:t>
      </w:r>
      <w:r w:rsidR="003C23F3" w:rsidRPr="00EF6786">
        <w:rPr>
          <w:rFonts w:asciiTheme="minorHAnsi" w:hAnsiTheme="minorHAnsi" w:cs="Arial"/>
          <w:b/>
          <w:sz w:val="28"/>
          <w:szCs w:val="24"/>
        </w:rPr>
        <w:t xml:space="preserve">bursary </w:t>
      </w:r>
    </w:p>
    <w:p w:rsidR="003C23F3" w:rsidRPr="00EF6786" w:rsidRDefault="003C23F3" w:rsidP="003C23F3">
      <w:pPr>
        <w:widowControl w:val="0"/>
        <w:autoSpaceDE w:val="0"/>
        <w:autoSpaceDN w:val="0"/>
        <w:adjustRightInd w:val="0"/>
        <w:spacing w:after="0" w:line="245" w:lineRule="auto"/>
        <w:ind w:right="168"/>
        <w:rPr>
          <w:rFonts w:asciiTheme="minorHAnsi" w:hAnsiTheme="minorHAnsi" w:cs="Arial"/>
          <w:w w:val="104"/>
          <w:sz w:val="24"/>
          <w:szCs w:val="24"/>
        </w:rPr>
      </w:pPr>
    </w:p>
    <w:p w:rsidR="003C23F3" w:rsidRPr="00EF6786" w:rsidRDefault="003C23F3" w:rsidP="003C23F3">
      <w:pPr>
        <w:widowControl w:val="0"/>
        <w:autoSpaceDE w:val="0"/>
        <w:autoSpaceDN w:val="0"/>
        <w:adjustRightInd w:val="0"/>
        <w:spacing w:after="0" w:line="245" w:lineRule="auto"/>
        <w:ind w:right="168"/>
        <w:rPr>
          <w:rFonts w:asciiTheme="minorHAnsi" w:hAnsiTheme="minorHAnsi" w:cs="Arial"/>
          <w:w w:val="104"/>
          <w:sz w:val="24"/>
          <w:szCs w:val="24"/>
        </w:rPr>
      </w:pPr>
      <w:r w:rsidRPr="00EF6786">
        <w:rPr>
          <w:rFonts w:asciiTheme="minorHAnsi" w:hAnsiTheme="minorHAnsi" w:cs="Arial"/>
          <w:w w:val="104"/>
          <w:sz w:val="24"/>
          <w:szCs w:val="24"/>
        </w:rPr>
        <w:t xml:space="preserve">One coaching </w:t>
      </w:r>
      <w:r w:rsidR="00B14693" w:rsidRPr="00EF6786">
        <w:rPr>
          <w:rFonts w:asciiTheme="minorHAnsi" w:hAnsiTheme="minorHAnsi" w:cs="Arial"/>
          <w:w w:val="104"/>
          <w:sz w:val="24"/>
          <w:szCs w:val="24"/>
        </w:rPr>
        <w:t>bursary of $500 will be awarded to a Basketball BC</w:t>
      </w:r>
      <w:r w:rsidRPr="00EF6786">
        <w:rPr>
          <w:rFonts w:asciiTheme="minorHAnsi" w:hAnsiTheme="minorHAnsi" w:cs="Arial"/>
          <w:w w:val="104"/>
          <w:sz w:val="24"/>
          <w:szCs w:val="24"/>
        </w:rPr>
        <w:t xml:space="preserve"> member</w:t>
      </w:r>
      <w:r w:rsidR="00B14693" w:rsidRPr="00EF6786">
        <w:rPr>
          <w:rFonts w:asciiTheme="minorHAnsi" w:hAnsiTheme="minorHAnsi" w:cs="Arial"/>
          <w:w w:val="104"/>
          <w:sz w:val="24"/>
          <w:szCs w:val="24"/>
        </w:rPr>
        <w:t xml:space="preserve"> Coach. </w:t>
      </w:r>
      <w:r w:rsidRPr="00EF6786">
        <w:rPr>
          <w:rFonts w:asciiTheme="minorHAnsi" w:hAnsiTheme="minorHAnsi" w:cs="Arial"/>
          <w:w w:val="104"/>
          <w:sz w:val="24"/>
          <w:szCs w:val="24"/>
        </w:rPr>
        <w:t xml:space="preserve">This bursary is </w:t>
      </w:r>
      <w:r w:rsidR="0069071C" w:rsidRPr="00EF6786">
        <w:rPr>
          <w:rFonts w:asciiTheme="minorHAnsi" w:hAnsiTheme="minorHAnsi" w:cs="Arial"/>
          <w:w w:val="104"/>
          <w:sz w:val="24"/>
          <w:szCs w:val="24"/>
        </w:rPr>
        <w:t>designed to</w:t>
      </w:r>
      <w:r w:rsidRPr="00EF6786">
        <w:rPr>
          <w:rFonts w:asciiTheme="minorHAnsi" w:hAnsiTheme="minorHAnsi" w:cs="Arial"/>
          <w:w w:val="104"/>
          <w:sz w:val="24"/>
          <w:szCs w:val="24"/>
        </w:rPr>
        <w:t xml:space="preserve"> support the coach’s reinvestment into education, training, and development to better the sport, league, and his or her personal skills and abilities. This award is intended to support the heart of Basketball in our province and is in recognition of the people who truly keep the sport alive for our youth in British Columbia. </w:t>
      </w:r>
      <w:r w:rsidR="0069071C" w:rsidRPr="00EF6786">
        <w:rPr>
          <w:rFonts w:asciiTheme="minorHAnsi" w:hAnsiTheme="minorHAnsi" w:cs="Arial"/>
          <w:w w:val="104"/>
          <w:sz w:val="24"/>
          <w:szCs w:val="24"/>
        </w:rPr>
        <w:t xml:space="preserve"> </w:t>
      </w:r>
      <w:r w:rsidR="008B42AA" w:rsidRPr="00EF6786">
        <w:rPr>
          <w:rFonts w:asciiTheme="minorHAnsi" w:hAnsiTheme="minorHAnsi" w:cs="Arial"/>
          <w:w w:val="104"/>
          <w:sz w:val="24"/>
          <w:szCs w:val="24"/>
        </w:rPr>
        <w:t xml:space="preserve"> </w:t>
      </w:r>
    </w:p>
    <w:p w:rsidR="003C23F3" w:rsidRPr="00EF6786" w:rsidRDefault="003C23F3" w:rsidP="003C23F3">
      <w:pPr>
        <w:widowControl w:val="0"/>
        <w:autoSpaceDE w:val="0"/>
        <w:autoSpaceDN w:val="0"/>
        <w:adjustRightInd w:val="0"/>
        <w:spacing w:after="0" w:line="245" w:lineRule="auto"/>
        <w:ind w:right="168"/>
        <w:rPr>
          <w:rFonts w:asciiTheme="minorHAnsi" w:hAnsiTheme="minorHAnsi" w:cs="Arial"/>
          <w:color w:val="FF0000"/>
          <w:w w:val="104"/>
          <w:sz w:val="24"/>
          <w:szCs w:val="24"/>
        </w:rPr>
      </w:pPr>
    </w:p>
    <w:p w:rsidR="0069071C" w:rsidRPr="00EF6786" w:rsidRDefault="00850209" w:rsidP="0069071C">
      <w:pPr>
        <w:widowControl w:val="0"/>
        <w:autoSpaceDE w:val="0"/>
        <w:autoSpaceDN w:val="0"/>
        <w:adjustRightInd w:val="0"/>
        <w:spacing w:after="0" w:line="245" w:lineRule="auto"/>
        <w:ind w:right="168"/>
        <w:rPr>
          <w:rFonts w:asciiTheme="minorHAnsi" w:hAnsiTheme="minorHAnsi" w:cs="Arial"/>
          <w:b/>
          <w:sz w:val="28"/>
          <w:szCs w:val="24"/>
        </w:rPr>
      </w:pPr>
      <w:r w:rsidRPr="00EF6786">
        <w:rPr>
          <w:rFonts w:asciiTheme="minorHAnsi" w:hAnsiTheme="minorHAnsi" w:cs="Arial"/>
          <w:b/>
          <w:sz w:val="28"/>
          <w:szCs w:val="24"/>
        </w:rPr>
        <w:t>Criteria for c</w:t>
      </w:r>
      <w:r w:rsidR="0069071C" w:rsidRPr="00EF6786">
        <w:rPr>
          <w:rFonts w:asciiTheme="minorHAnsi" w:hAnsiTheme="minorHAnsi" w:cs="Arial"/>
          <w:b/>
          <w:sz w:val="28"/>
          <w:szCs w:val="24"/>
        </w:rPr>
        <w:t>onsideration</w:t>
      </w:r>
    </w:p>
    <w:p w:rsidR="00850209" w:rsidRPr="00EF6786" w:rsidRDefault="00850209" w:rsidP="0069071C">
      <w:pPr>
        <w:widowControl w:val="0"/>
        <w:autoSpaceDE w:val="0"/>
        <w:autoSpaceDN w:val="0"/>
        <w:adjustRightInd w:val="0"/>
        <w:spacing w:after="0" w:line="245" w:lineRule="auto"/>
        <w:ind w:right="168"/>
        <w:rPr>
          <w:rFonts w:asciiTheme="minorHAnsi" w:hAnsiTheme="minorHAnsi" w:cs="Arial"/>
          <w:b/>
          <w:sz w:val="28"/>
          <w:szCs w:val="24"/>
        </w:rPr>
      </w:pPr>
    </w:p>
    <w:p w:rsidR="00850209" w:rsidRPr="00EF6786" w:rsidRDefault="003C23F3" w:rsidP="003C23F3">
      <w:pPr>
        <w:rPr>
          <w:rFonts w:asciiTheme="minorHAnsi" w:hAnsiTheme="minorHAnsi" w:cs="Arial"/>
          <w:i/>
          <w:sz w:val="24"/>
          <w:szCs w:val="24"/>
        </w:rPr>
      </w:pPr>
      <w:r w:rsidRPr="00EF6786">
        <w:rPr>
          <w:rFonts w:asciiTheme="minorHAnsi" w:hAnsiTheme="minorHAnsi" w:cs="Arial"/>
          <w:sz w:val="24"/>
          <w:szCs w:val="24"/>
        </w:rPr>
        <w:t>In 300 words or less</w:t>
      </w:r>
      <w:r w:rsidR="00850209" w:rsidRPr="00EF6786">
        <w:rPr>
          <w:rFonts w:asciiTheme="minorHAnsi" w:hAnsiTheme="minorHAnsi" w:cs="Arial"/>
          <w:sz w:val="24"/>
          <w:szCs w:val="24"/>
        </w:rPr>
        <w:t xml:space="preserve"> please answer</w:t>
      </w:r>
      <w:proofErr w:type="gramStart"/>
      <w:r w:rsidR="00850209" w:rsidRPr="00EF6786">
        <w:rPr>
          <w:rFonts w:asciiTheme="minorHAnsi" w:hAnsiTheme="minorHAnsi" w:cs="Arial"/>
          <w:sz w:val="24"/>
          <w:szCs w:val="24"/>
        </w:rPr>
        <w:t>:</w:t>
      </w:r>
      <w:proofErr w:type="gramEnd"/>
      <w:r w:rsidR="00850209" w:rsidRPr="00EF6786">
        <w:rPr>
          <w:rFonts w:asciiTheme="minorHAnsi" w:hAnsiTheme="minorHAnsi" w:cs="Arial"/>
          <w:sz w:val="24"/>
          <w:szCs w:val="24"/>
        </w:rPr>
        <w:br/>
        <w:t>“W</w:t>
      </w:r>
      <w:r w:rsidRPr="00EF6786">
        <w:rPr>
          <w:rFonts w:asciiTheme="minorHAnsi" w:hAnsiTheme="minorHAnsi" w:cs="Arial"/>
          <w:i/>
          <w:sz w:val="24"/>
          <w:szCs w:val="24"/>
        </w:rPr>
        <w:t>hat I would like to use the bursary for</w:t>
      </w:r>
      <w:r w:rsidR="00850209" w:rsidRPr="00EF6786">
        <w:rPr>
          <w:rFonts w:asciiTheme="minorHAnsi" w:hAnsiTheme="minorHAnsi" w:cs="Arial"/>
          <w:i/>
          <w:sz w:val="24"/>
          <w:szCs w:val="24"/>
        </w:rPr>
        <w:t>,</w:t>
      </w:r>
      <w:r w:rsidRPr="00EF6786">
        <w:rPr>
          <w:rFonts w:asciiTheme="minorHAnsi" w:hAnsiTheme="minorHAnsi" w:cs="Arial"/>
          <w:i/>
          <w:sz w:val="24"/>
          <w:szCs w:val="24"/>
        </w:rPr>
        <w:t xml:space="preserve"> and why</w:t>
      </w:r>
      <w:r w:rsidR="00850209" w:rsidRPr="00EF6786">
        <w:rPr>
          <w:rFonts w:asciiTheme="minorHAnsi" w:hAnsiTheme="minorHAnsi" w:cs="Arial"/>
          <w:i/>
          <w:sz w:val="24"/>
          <w:szCs w:val="24"/>
        </w:rPr>
        <w:t>?”</w:t>
      </w:r>
    </w:p>
    <w:p w:rsidR="00EF6786" w:rsidRPr="00EF6786" w:rsidRDefault="00EF6786" w:rsidP="00850209">
      <w:pPr>
        <w:rPr>
          <w:rFonts w:asciiTheme="minorHAnsi" w:hAnsiTheme="minorHAnsi" w:cs="Arial"/>
          <w:b/>
          <w:sz w:val="24"/>
          <w:szCs w:val="24"/>
        </w:rPr>
      </w:pPr>
    </w:p>
    <w:p w:rsidR="00EF6786" w:rsidRPr="00EF6786" w:rsidRDefault="00EF6786" w:rsidP="00850209">
      <w:pPr>
        <w:rPr>
          <w:rFonts w:asciiTheme="minorHAnsi" w:hAnsiTheme="minorHAnsi" w:cs="Arial"/>
          <w:b/>
          <w:sz w:val="24"/>
          <w:szCs w:val="24"/>
        </w:rPr>
      </w:pPr>
    </w:p>
    <w:p w:rsidR="00850209" w:rsidRPr="00EF6786" w:rsidRDefault="00850209" w:rsidP="00850209">
      <w:pPr>
        <w:rPr>
          <w:rFonts w:asciiTheme="minorHAnsi" w:hAnsiTheme="minorHAnsi" w:cs="Arial"/>
          <w:sz w:val="24"/>
          <w:szCs w:val="24"/>
        </w:rPr>
      </w:pPr>
      <w:r w:rsidRPr="00EF6786">
        <w:rPr>
          <w:rFonts w:asciiTheme="minorHAnsi" w:hAnsiTheme="minorHAnsi" w:cs="Arial"/>
          <w:b/>
          <w:sz w:val="24"/>
          <w:szCs w:val="24"/>
        </w:rPr>
        <w:lastRenderedPageBreak/>
        <w:t>How do I apply?</w:t>
      </w:r>
    </w:p>
    <w:p w:rsidR="00850209" w:rsidRPr="00EF6786" w:rsidRDefault="00850209" w:rsidP="00850209">
      <w:pPr>
        <w:pStyle w:val="ListParagraph"/>
        <w:numPr>
          <w:ilvl w:val="0"/>
          <w:numId w:val="7"/>
        </w:numPr>
        <w:rPr>
          <w:rFonts w:asciiTheme="minorHAnsi" w:hAnsiTheme="minorHAnsi" w:cs="Arial"/>
          <w:sz w:val="24"/>
          <w:szCs w:val="24"/>
        </w:rPr>
      </w:pPr>
      <w:r w:rsidRPr="00EF6786">
        <w:rPr>
          <w:rFonts w:asciiTheme="minorHAnsi" w:hAnsiTheme="minorHAnsi" w:cs="Arial"/>
          <w:sz w:val="24"/>
          <w:szCs w:val="24"/>
        </w:rPr>
        <w:t>In 300 words or less, please answer: “What would I like to use this bursary for, and why?”</w:t>
      </w:r>
    </w:p>
    <w:p w:rsidR="00850209" w:rsidRPr="00EF6786" w:rsidRDefault="00850209" w:rsidP="00850209">
      <w:pPr>
        <w:pStyle w:val="ListParagraph"/>
        <w:numPr>
          <w:ilvl w:val="0"/>
          <w:numId w:val="7"/>
        </w:numPr>
        <w:rPr>
          <w:rFonts w:asciiTheme="minorHAnsi" w:hAnsiTheme="minorHAnsi" w:cs="Arial"/>
          <w:sz w:val="24"/>
          <w:szCs w:val="24"/>
        </w:rPr>
      </w:pPr>
      <w:r w:rsidRPr="00EF6786">
        <w:rPr>
          <w:rFonts w:asciiTheme="minorHAnsi" w:hAnsiTheme="minorHAnsi" w:cs="Arial"/>
          <w:sz w:val="24"/>
          <w:szCs w:val="24"/>
        </w:rPr>
        <w:t xml:space="preserve">Applications must be submitted to Basketball BC by September 30, 2016. The successful candidate will be announced in early October 2016. </w:t>
      </w:r>
    </w:p>
    <w:p w:rsidR="00850209" w:rsidRPr="00EF6786" w:rsidRDefault="00850209" w:rsidP="00850209">
      <w:pPr>
        <w:pStyle w:val="ListParagraph"/>
        <w:numPr>
          <w:ilvl w:val="0"/>
          <w:numId w:val="7"/>
        </w:numPr>
        <w:rPr>
          <w:rFonts w:asciiTheme="minorHAnsi" w:hAnsiTheme="minorHAnsi" w:cs="Arial"/>
          <w:sz w:val="24"/>
          <w:szCs w:val="24"/>
        </w:rPr>
      </w:pPr>
      <w:r w:rsidRPr="00EF6786">
        <w:rPr>
          <w:rFonts w:asciiTheme="minorHAnsi" w:hAnsiTheme="minorHAnsi" w:cs="Arial"/>
          <w:sz w:val="24"/>
          <w:szCs w:val="24"/>
        </w:rPr>
        <w:t>Bursary must be used by April 1, 2017 accompanied by a short (max 300 words) report submitted to Basketball BC within one month of course or clinic completion. The report will be shared with Tangerine and may be made public</w:t>
      </w:r>
    </w:p>
    <w:p w:rsidR="00850209" w:rsidRPr="00EF6786" w:rsidRDefault="00850209" w:rsidP="00850209">
      <w:pPr>
        <w:pStyle w:val="ListParagraph"/>
        <w:numPr>
          <w:ilvl w:val="0"/>
          <w:numId w:val="7"/>
        </w:numPr>
        <w:rPr>
          <w:rFonts w:asciiTheme="minorHAnsi" w:hAnsiTheme="minorHAnsi" w:cs="Arial"/>
          <w:sz w:val="24"/>
          <w:szCs w:val="24"/>
        </w:rPr>
      </w:pPr>
      <w:r w:rsidRPr="00EF6786">
        <w:rPr>
          <w:rFonts w:asciiTheme="minorHAnsi" w:hAnsiTheme="minorHAnsi" w:cs="Arial"/>
          <w:sz w:val="24"/>
          <w:szCs w:val="24"/>
        </w:rPr>
        <w:t xml:space="preserve">Award recipient will be selected by representatives of Tangerine and Basketball BC. Preference will be given to volunteer coaches working with Basketball BC and or Basketball BC member programs. </w:t>
      </w:r>
    </w:p>
    <w:p w:rsidR="00C71163" w:rsidRPr="00EF6786" w:rsidRDefault="00850209" w:rsidP="00850209">
      <w:pPr>
        <w:pStyle w:val="ListParagraph"/>
        <w:numPr>
          <w:ilvl w:val="0"/>
          <w:numId w:val="7"/>
        </w:numPr>
        <w:rPr>
          <w:rFonts w:asciiTheme="minorHAnsi" w:hAnsiTheme="minorHAnsi" w:cs="Arial"/>
          <w:sz w:val="24"/>
          <w:szCs w:val="24"/>
        </w:rPr>
      </w:pPr>
      <w:r w:rsidRPr="00EF6786">
        <w:rPr>
          <w:rFonts w:asciiTheme="minorHAnsi" w:hAnsiTheme="minorHAnsi" w:cs="Arial"/>
          <w:sz w:val="24"/>
          <w:szCs w:val="24"/>
        </w:rPr>
        <w:t>Please also submit</w:t>
      </w:r>
      <w:r w:rsidR="00C71163" w:rsidRPr="00EF6786">
        <w:rPr>
          <w:rFonts w:asciiTheme="minorHAnsi" w:hAnsiTheme="minorHAnsi" w:cs="Arial"/>
          <w:sz w:val="24"/>
          <w:szCs w:val="24"/>
        </w:rPr>
        <w:t xml:space="preserve"> a picture with approval to use for media purposes</w:t>
      </w:r>
    </w:p>
    <w:p w:rsidR="0069071C" w:rsidRPr="00EF6786" w:rsidRDefault="0069071C" w:rsidP="00C71163">
      <w:pPr>
        <w:widowControl w:val="0"/>
        <w:autoSpaceDE w:val="0"/>
        <w:autoSpaceDN w:val="0"/>
        <w:adjustRightInd w:val="0"/>
        <w:spacing w:after="0" w:line="240" w:lineRule="auto"/>
        <w:ind w:right="-20"/>
        <w:rPr>
          <w:rFonts w:asciiTheme="minorHAnsi" w:hAnsiTheme="minorHAnsi" w:cs="Arial"/>
          <w:sz w:val="24"/>
          <w:szCs w:val="24"/>
        </w:rPr>
      </w:pPr>
    </w:p>
    <w:p w:rsidR="0069071C" w:rsidRPr="00EF6786" w:rsidRDefault="0069071C" w:rsidP="0069071C">
      <w:pPr>
        <w:widowControl w:val="0"/>
        <w:autoSpaceDE w:val="0"/>
        <w:autoSpaceDN w:val="0"/>
        <w:adjustRightInd w:val="0"/>
        <w:spacing w:after="0" w:line="240" w:lineRule="auto"/>
        <w:ind w:right="-20"/>
        <w:rPr>
          <w:rFonts w:asciiTheme="minorHAnsi" w:hAnsiTheme="minorHAnsi" w:cs="Arial"/>
          <w:sz w:val="24"/>
          <w:szCs w:val="24"/>
        </w:rPr>
      </w:pPr>
    </w:p>
    <w:p w:rsidR="00C71163" w:rsidRPr="00EF6786" w:rsidRDefault="00C71163" w:rsidP="00C71163">
      <w:pPr>
        <w:rPr>
          <w:rFonts w:asciiTheme="minorHAnsi" w:hAnsiTheme="minorHAnsi" w:cs="Arial"/>
          <w:sz w:val="24"/>
          <w:szCs w:val="24"/>
        </w:rPr>
      </w:pPr>
      <w:r w:rsidRPr="00EF6786">
        <w:rPr>
          <w:rFonts w:asciiTheme="minorHAnsi" w:hAnsiTheme="minorHAnsi" w:cs="Arial"/>
          <w:sz w:val="24"/>
          <w:szCs w:val="24"/>
        </w:rPr>
        <w:t>Name of Coaching Bursary Applicant_____</w:t>
      </w:r>
      <w:r w:rsidR="00AC62D2">
        <w:rPr>
          <w:rFonts w:asciiTheme="minorHAnsi" w:hAnsiTheme="minorHAnsi" w:cs="Arial"/>
          <w:sz w:val="24"/>
          <w:szCs w:val="24"/>
        </w:rPr>
        <w:t>__</w:t>
      </w:r>
      <w:bookmarkStart w:id="0" w:name="_GoBack"/>
      <w:bookmarkEnd w:id="0"/>
      <w:r w:rsidRPr="00EF6786">
        <w:rPr>
          <w:rFonts w:asciiTheme="minorHAnsi" w:hAnsiTheme="minorHAnsi" w:cs="Arial"/>
          <w:sz w:val="24"/>
          <w:szCs w:val="24"/>
        </w:rPr>
        <w:t>_______________________________</w:t>
      </w:r>
      <w:r w:rsidR="00AC62D2">
        <w:rPr>
          <w:rFonts w:asciiTheme="minorHAnsi" w:hAnsiTheme="minorHAnsi" w:cs="Arial"/>
          <w:sz w:val="24"/>
          <w:szCs w:val="24"/>
        </w:rPr>
        <w:t>______</w:t>
      </w:r>
    </w:p>
    <w:p w:rsidR="00C71163" w:rsidRPr="00EF6786" w:rsidRDefault="00C71163" w:rsidP="00C71163">
      <w:pPr>
        <w:rPr>
          <w:rFonts w:asciiTheme="minorHAnsi" w:hAnsiTheme="minorHAnsi" w:cs="Arial"/>
          <w:sz w:val="24"/>
          <w:szCs w:val="24"/>
        </w:rPr>
      </w:pPr>
      <w:r w:rsidRPr="00EF6786">
        <w:rPr>
          <w:rFonts w:asciiTheme="minorHAnsi" w:hAnsiTheme="minorHAnsi" w:cs="Arial"/>
          <w:sz w:val="24"/>
          <w:szCs w:val="24"/>
        </w:rPr>
        <w:t>2015-16 Coaching experience _________</w:t>
      </w:r>
      <w:r w:rsidR="00AC62D2">
        <w:rPr>
          <w:rFonts w:asciiTheme="minorHAnsi" w:hAnsiTheme="minorHAnsi" w:cs="Arial"/>
          <w:sz w:val="24"/>
          <w:szCs w:val="24"/>
        </w:rPr>
        <w:t>_</w:t>
      </w:r>
      <w:r w:rsidRPr="00EF6786">
        <w:rPr>
          <w:rFonts w:asciiTheme="minorHAnsi" w:hAnsiTheme="minorHAnsi" w:cs="Arial"/>
          <w:sz w:val="24"/>
          <w:szCs w:val="24"/>
        </w:rPr>
        <w:t>________________________________</w:t>
      </w:r>
      <w:r w:rsidR="00AC62D2">
        <w:rPr>
          <w:rFonts w:asciiTheme="minorHAnsi" w:hAnsiTheme="minorHAnsi" w:cs="Arial"/>
          <w:sz w:val="24"/>
          <w:szCs w:val="24"/>
        </w:rPr>
        <w:t>_______</w:t>
      </w:r>
    </w:p>
    <w:p w:rsidR="00C71163" w:rsidRPr="00EF6786" w:rsidRDefault="00AC62D2" w:rsidP="00C71163">
      <w:pPr>
        <w:rPr>
          <w:rFonts w:asciiTheme="minorHAnsi" w:hAnsiTheme="minorHAnsi" w:cs="Arial"/>
          <w:sz w:val="24"/>
          <w:szCs w:val="24"/>
        </w:rPr>
      </w:pPr>
      <w:r>
        <w:rPr>
          <w:rFonts w:asciiTheme="minorHAnsi" w:hAnsiTheme="minorHAnsi" w:cs="Arial"/>
          <w:sz w:val="24"/>
          <w:szCs w:val="24"/>
        </w:rPr>
        <w:t>____________</w:t>
      </w:r>
      <w:r w:rsidR="00C71163" w:rsidRPr="00EF6786">
        <w:rPr>
          <w:rFonts w:asciiTheme="minorHAnsi" w:hAnsiTheme="minorHAnsi" w:cs="Arial"/>
          <w:sz w:val="24"/>
          <w:szCs w:val="24"/>
        </w:rPr>
        <w:t>_______________________________________________________</w:t>
      </w:r>
      <w:r>
        <w:rPr>
          <w:rFonts w:asciiTheme="minorHAnsi" w:hAnsiTheme="minorHAnsi" w:cs="Arial"/>
          <w:sz w:val="24"/>
          <w:szCs w:val="24"/>
        </w:rPr>
        <w:t>______</w:t>
      </w:r>
    </w:p>
    <w:p w:rsidR="00C71163" w:rsidRPr="00EF6786" w:rsidRDefault="00C71163" w:rsidP="00C71163">
      <w:pPr>
        <w:rPr>
          <w:rFonts w:asciiTheme="minorHAnsi" w:hAnsiTheme="minorHAnsi" w:cs="Arial"/>
          <w:sz w:val="24"/>
          <w:szCs w:val="24"/>
        </w:rPr>
      </w:pPr>
      <w:r w:rsidRPr="00EF6786">
        <w:rPr>
          <w:rFonts w:asciiTheme="minorHAnsi" w:hAnsiTheme="minorHAnsi" w:cs="Arial"/>
          <w:sz w:val="24"/>
          <w:szCs w:val="24"/>
        </w:rPr>
        <w:t>Applicant Address ___________________________________________________</w:t>
      </w:r>
      <w:r w:rsidR="00AC62D2">
        <w:rPr>
          <w:rFonts w:asciiTheme="minorHAnsi" w:hAnsiTheme="minorHAnsi" w:cs="Arial"/>
          <w:sz w:val="24"/>
          <w:szCs w:val="24"/>
        </w:rPr>
        <w:t>_______</w:t>
      </w:r>
    </w:p>
    <w:p w:rsidR="00C71163" w:rsidRPr="00EF6786" w:rsidRDefault="00C71163" w:rsidP="00C71163">
      <w:pPr>
        <w:rPr>
          <w:rFonts w:asciiTheme="minorHAnsi" w:hAnsiTheme="minorHAnsi" w:cs="Arial"/>
          <w:sz w:val="24"/>
          <w:szCs w:val="24"/>
        </w:rPr>
      </w:pPr>
      <w:r w:rsidRPr="00EF6786">
        <w:rPr>
          <w:rFonts w:asciiTheme="minorHAnsi" w:hAnsiTheme="minorHAnsi" w:cs="Arial"/>
          <w:sz w:val="24"/>
          <w:szCs w:val="24"/>
        </w:rPr>
        <w:t>Telephone _________________________________________________________</w:t>
      </w:r>
      <w:r w:rsidR="00AC62D2">
        <w:rPr>
          <w:rFonts w:asciiTheme="minorHAnsi" w:hAnsiTheme="minorHAnsi" w:cs="Arial"/>
          <w:sz w:val="24"/>
          <w:szCs w:val="24"/>
        </w:rPr>
        <w:t>_______</w:t>
      </w:r>
    </w:p>
    <w:p w:rsidR="00021A44" w:rsidRPr="00EF6786" w:rsidRDefault="00C71163" w:rsidP="00C71163">
      <w:pPr>
        <w:rPr>
          <w:rFonts w:asciiTheme="minorHAnsi" w:hAnsiTheme="minorHAnsi" w:cs="Arial"/>
          <w:sz w:val="24"/>
          <w:szCs w:val="24"/>
        </w:rPr>
        <w:sectPr w:rsidR="00021A44" w:rsidRPr="00EF6786" w:rsidSect="0069071C">
          <w:pgSz w:w="12220" w:h="15760"/>
          <w:pgMar w:top="1400" w:right="1680" w:bottom="280" w:left="1700" w:header="720" w:footer="720" w:gutter="0"/>
          <w:cols w:space="720"/>
          <w:noEndnote/>
        </w:sectPr>
      </w:pPr>
      <w:r w:rsidRPr="00EF6786">
        <w:rPr>
          <w:rFonts w:asciiTheme="minorHAnsi" w:hAnsiTheme="minorHAnsi" w:cs="Arial"/>
          <w:sz w:val="24"/>
          <w:szCs w:val="24"/>
        </w:rPr>
        <w:t>E-mail ____________________________</w:t>
      </w:r>
      <w:r w:rsidR="00AC62D2">
        <w:rPr>
          <w:rFonts w:asciiTheme="minorHAnsi" w:hAnsiTheme="minorHAnsi" w:cs="Arial"/>
          <w:sz w:val="24"/>
          <w:szCs w:val="24"/>
        </w:rPr>
        <w:t>________________________________________</w:t>
      </w:r>
    </w:p>
    <w:p w:rsidR="00021A44" w:rsidRPr="00EF6786" w:rsidRDefault="00021A44" w:rsidP="00AC62D2">
      <w:pPr>
        <w:widowControl w:val="0"/>
        <w:autoSpaceDE w:val="0"/>
        <w:autoSpaceDN w:val="0"/>
        <w:adjustRightInd w:val="0"/>
        <w:spacing w:after="0" w:line="245" w:lineRule="auto"/>
        <w:ind w:right="168"/>
        <w:rPr>
          <w:rFonts w:asciiTheme="minorHAnsi" w:hAnsiTheme="minorHAnsi" w:cs="Arial"/>
          <w:color w:val="FF0000"/>
          <w:sz w:val="24"/>
          <w:szCs w:val="24"/>
        </w:rPr>
      </w:pPr>
    </w:p>
    <w:sectPr w:rsidR="00021A44" w:rsidRPr="00EF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6F7D"/>
    <w:multiLevelType w:val="hybridMultilevel"/>
    <w:tmpl w:val="C30E6322"/>
    <w:lvl w:ilvl="0" w:tplc="07E6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E0A0B"/>
    <w:multiLevelType w:val="hybridMultilevel"/>
    <w:tmpl w:val="F89AE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EB1382"/>
    <w:multiLevelType w:val="hybridMultilevel"/>
    <w:tmpl w:val="D1B0CF84"/>
    <w:lvl w:ilvl="0" w:tplc="EB7EEBE8">
      <w:start w:val="1"/>
      <w:numFmt w:val="upperRoman"/>
      <w:lvlText w:val="%1."/>
      <w:lvlJc w:val="left"/>
      <w:pPr>
        <w:ind w:left="1125" w:hanging="720"/>
      </w:pPr>
      <w:rPr>
        <w:rFonts w:hint="default"/>
        <w:color w:val="343B3B"/>
        <w:w w:val="100"/>
      </w:r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5D5251A8"/>
    <w:multiLevelType w:val="hybridMultilevel"/>
    <w:tmpl w:val="57D0396C"/>
    <w:lvl w:ilvl="0" w:tplc="EA823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27A9D"/>
    <w:multiLevelType w:val="hybridMultilevel"/>
    <w:tmpl w:val="42507C48"/>
    <w:lvl w:ilvl="0" w:tplc="4B72C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3155B"/>
    <w:multiLevelType w:val="hybridMultilevel"/>
    <w:tmpl w:val="8D7EC17A"/>
    <w:lvl w:ilvl="0" w:tplc="2B64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14CD7"/>
    <w:multiLevelType w:val="hybridMultilevel"/>
    <w:tmpl w:val="E8DCE420"/>
    <w:lvl w:ilvl="0" w:tplc="25D85A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1C"/>
    <w:rsid w:val="00021A44"/>
    <w:rsid w:val="001022E1"/>
    <w:rsid w:val="001447E0"/>
    <w:rsid w:val="001F72B0"/>
    <w:rsid w:val="003C23F3"/>
    <w:rsid w:val="00495CCA"/>
    <w:rsid w:val="0069071C"/>
    <w:rsid w:val="00850209"/>
    <w:rsid w:val="008B42AA"/>
    <w:rsid w:val="00A45D0D"/>
    <w:rsid w:val="00AC62D2"/>
    <w:rsid w:val="00B14693"/>
    <w:rsid w:val="00C1048C"/>
    <w:rsid w:val="00C10E4B"/>
    <w:rsid w:val="00C479A3"/>
    <w:rsid w:val="00C71163"/>
    <w:rsid w:val="00CA3BF8"/>
    <w:rsid w:val="00EF6786"/>
    <w:rsid w:val="00F4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E8E25-AD25-481B-8B8F-A1AE1955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1C"/>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1C"/>
    <w:pPr>
      <w:ind w:left="720"/>
      <w:contextualSpacing/>
    </w:pPr>
  </w:style>
  <w:style w:type="character" w:styleId="Hyperlink">
    <w:name w:val="Hyperlink"/>
    <w:basedOn w:val="DefaultParagraphFont"/>
    <w:uiPriority w:val="99"/>
    <w:unhideWhenUsed/>
    <w:rsid w:val="00A45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ngerine.ca/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BE5CD5C6</Template>
  <TotalTime>2</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Tangerine Bank</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Furano, Darren</dc:creator>
  <cp:keywords/>
  <dc:description/>
  <cp:lastModifiedBy>Lee, Amanda</cp:lastModifiedBy>
  <cp:revision>4</cp:revision>
  <dcterms:created xsi:type="dcterms:W3CDTF">2016-06-10T00:46:00Z</dcterms:created>
  <dcterms:modified xsi:type="dcterms:W3CDTF">2016-06-10T19:09:00Z</dcterms:modified>
</cp:coreProperties>
</file>